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49" w:rsidRPr="00415549" w:rsidRDefault="00415549" w:rsidP="00415549">
      <w:pPr>
        <w:tabs>
          <w:tab w:val="left" w:pos="8739"/>
        </w:tabs>
        <w:ind w:left="7655" w:hanging="142"/>
        <w:rPr>
          <w:color w:val="auto"/>
          <w:sz w:val="28"/>
          <w:szCs w:val="28"/>
        </w:rPr>
      </w:pPr>
      <w:r w:rsidRPr="00415549">
        <w:rPr>
          <w:color w:val="auto"/>
          <w:sz w:val="28"/>
          <w:szCs w:val="28"/>
        </w:rPr>
        <w:tab/>
      </w:r>
    </w:p>
    <w:p w:rsidR="00415549" w:rsidRPr="00415549" w:rsidRDefault="00415549" w:rsidP="00415549">
      <w:pPr>
        <w:pStyle w:val="Heading3"/>
        <w:spacing w:before="92"/>
        <w:ind w:left="3653" w:right="2806" w:firstLine="0"/>
        <w:jc w:val="center"/>
        <w:rPr>
          <w:sz w:val="28"/>
          <w:szCs w:val="28"/>
        </w:rPr>
      </w:pPr>
      <w:r w:rsidRPr="00415549">
        <w:rPr>
          <w:sz w:val="28"/>
          <w:szCs w:val="28"/>
        </w:rPr>
        <w:t>ЗАЯВКА</w:t>
      </w:r>
    </w:p>
    <w:p w:rsidR="00415549" w:rsidRPr="00415549" w:rsidRDefault="00415549" w:rsidP="00415549">
      <w:pPr>
        <w:pStyle w:val="af0"/>
        <w:spacing w:before="68"/>
        <w:ind w:right="-184"/>
        <w:jc w:val="center"/>
        <w:rPr>
          <w:b/>
          <w:sz w:val="28"/>
          <w:szCs w:val="28"/>
        </w:rPr>
      </w:pPr>
      <w:proofErr w:type="gramStart"/>
      <w:r w:rsidRPr="00415549">
        <w:rPr>
          <w:b/>
          <w:sz w:val="28"/>
          <w:szCs w:val="28"/>
        </w:rPr>
        <w:t>на участие в областном конкурсе «Лучшие</w:t>
      </w:r>
      <w:r w:rsidRPr="00415549">
        <w:rPr>
          <w:b/>
          <w:spacing w:val="-9"/>
          <w:sz w:val="28"/>
          <w:szCs w:val="28"/>
        </w:rPr>
        <w:t xml:space="preserve"> </w:t>
      </w:r>
      <w:r w:rsidRPr="00415549">
        <w:rPr>
          <w:b/>
          <w:sz w:val="28"/>
          <w:szCs w:val="28"/>
        </w:rPr>
        <w:t>практики</w:t>
      </w:r>
      <w:r w:rsidRPr="00415549">
        <w:rPr>
          <w:b/>
          <w:spacing w:val="-8"/>
          <w:sz w:val="28"/>
          <w:szCs w:val="28"/>
        </w:rPr>
        <w:t xml:space="preserve">  </w:t>
      </w:r>
      <w:r w:rsidRPr="00415549">
        <w:rPr>
          <w:b/>
          <w:sz w:val="28"/>
          <w:szCs w:val="28"/>
        </w:rPr>
        <w:t>наставничества Вологодской области»</w:t>
      </w:r>
      <w:proofErr w:type="gramEnd"/>
    </w:p>
    <w:p w:rsidR="00415549" w:rsidRPr="00415549" w:rsidRDefault="00415549" w:rsidP="00415549">
      <w:pPr>
        <w:pStyle w:val="af0"/>
        <w:spacing w:before="68"/>
        <w:ind w:right="-184"/>
        <w:rPr>
          <w:b/>
          <w:sz w:val="28"/>
          <w:szCs w:val="28"/>
          <w:u w:val="single"/>
        </w:rPr>
      </w:pPr>
    </w:p>
    <w:p w:rsidR="00415549" w:rsidRPr="00415549" w:rsidRDefault="00415549" w:rsidP="00415549">
      <w:pPr>
        <w:pStyle w:val="af0"/>
        <w:tabs>
          <w:tab w:val="left" w:pos="5013"/>
        </w:tabs>
        <w:spacing w:before="67"/>
        <w:ind w:left="-426" w:firstLine="989"/>
        <w:jc w:val="both"/>
        <w:rPr>
          <w:spacing w:val="-6"/>
          <w:sz w:val="28"/>
          <w:szCs w:val="28"/>
        </w:rPr>
      </w:pPr>
      <w:proofErr w:type="gramStart"/>
      <w:r w:rsidRPr="00415549">
        <w:rPr>
          <w:sz w:val="28"/>
          <w:szCs w:val="28"/>
        </w:rPr>
        <w:t>Прошу</w:t>
      </w:r>
      <w:r w:rsidRPr="00415549">
        <w:rPr>
          <w:spacing w:val="-14"/>
          <w:sz w:val="28"/>
          <w:szCs w:val="28"/>
        </w:rPr>
        <w:t xml:space="preserve"> </w:t>
      </w:r>
      <w:r w:rsidRPr="00415549">
        <w:rPr>
          <w:sz w:val="28"/>
          <w:szCs w:val="28"/>
        </w:rPr>
        <w:t>включить</w:t>
      </w:r>
      <w:r w:rsidRPr="00415549">
        <w:rPr>
          <w:spacing w:val="-10"/>
          <w:sz w:val="28"/>
          <w:szCs w:val="28"/>
        </w:rPr>
        <w:t xml:space="preserve"> </w:t>
      </w:r>
      <w:r w:rsidRPr="00415549">
        <w:rPr>
          <w:sz w:val="28"/>
          <w:szCs w:val="28"/>
        </w:rPr>
        <w:t>в</w:t>
      </w:r>
      <w:r w:rsidRPr="00415549">
        <w:rPr>
          <w:spacing w:val="-11"/>
          <w:sz w:val="28"/>
          <w:szCs w:val="28"/>
        </w:rPr>
        <w:t xml:space="preserve"> </w:t>
      </w:r>
      <w:r w:rsidRPr="00415549">
        <w:rPr>
          <w:sz w:val="28"/>
          <w:szCs w:val="28"/>
        </w:rPr>
        <w:t>число</w:t>
      </w:r>
      <w:r w:rsidRPr="00415549">
        <w:rPr>
          <w:spacing w:val="-11"/>
          <w:sz w:val="28"/>
          <w:szCs w:val="28"/>
        </w:rPr>
        <w:t xml:space="preserve"> </w:t>
      </w:r>
      <w:r w:rsidRPr="00415549">
        <w:rPr>
          <w:sz w:val="28"/>
          <w:szCs w:val="28"/>
        </w:rPr>
        <w:t>участников</w:t>
      </w:r>
      <w:r w:rsidRPr="00415549">
        <w:rPr>
          <w:spacing w:val="-10"/>
          <w:sz w:val="28"/>
          <w:szCs w:val="28"/>
        </w:rPr>
        <w:t xml:space="preserve"> </w:t>
      </w:r>
      <w:r w:rsidRPr="00415549">
        <w:rPr>
          <w:sz w:val="28"/>
          <w:szCs w:val="28"/>
        </w:rPr>
        <w:t xml:space="preserve">конкурса </w:t>
      </w:r>
      <w:r w:rsidRPr="00415549">
        <w:rPr>
          <w:spacing w:val="-10"/>
          <w:sz w:val="28"/>
          <w:szCs w:val="28"/>
        </w:rPr>
        <w:t xml:space="preserve"> </w:t>
      </w:r>
      <w:r w:rsidRPr="00415549">
        <w:rPr>
          <w:sz w:val="28"/>
          <w:szCs w:val="28"/>
        </w:rPr>
        <w:t>«Лучшие</w:t>
      </w:r>
      <w:r w:rsidRPr="00415549">
        <w:rPr>
          <w:spacing w:val="-11"/>
          <w:sz w:val="28"/>
          <w:szCs w:val="28"/>
        </w:rPr>
        <w:t xml:space="preserve"> </w:t>
      </w:r>
      <w:r w:rsidRPr="00415549">
        <w:rPr>
          <w:sz w:val="28"/>
          <w:szCs w:val="28"/>
        </w:rPr>
        <w:t>практики</w:t>
      </w:r>
      <w:r w:rsidRPr="00415549">
        <w:rPr>
          <w:spacing w:val="-10"/>
          <w:sz w:val="28"/>
          <w:szCs w:val="28"/>
        </w:rPr>
        <w:t xml:space="preserve"> </w:t>
      </w:r>
      <w:r w:rsidRPr="00415549">
        <w:rPr>
          <w:sz w:val="28"/>
          <w:szCs w:val="28"/>
        </w:rPr>
        <w:t>наставничества Вологодской области</w:t>
      </w:r>
      <w:r w:rsidRPr="00415549">
        <w:rPr>
          <w:spacing w:val="-6"/>
          <w:sz w:val="28"/>
          <w:szCs w:val="28"/>
        </w:rPr>
        <w:t xml:space="preserve">» в </w:t>
      </w:r>
      <w:proofErr w:type="spellStart"/>
      <w:r w:rsidRPr="00415549">
        <w:rPr>
          <w:spacing w:val="-6"/>
          <w:sz w:val="28"/>
          <w:szCs w:val="28"/>
        </w:rPr>
        <w:t>______________году</w:t>
      </w:r>
      <w:proofErr w:type="spellEnd"/>
      <w:proofErr w:type="gramEnd"/>
    </w:p>
    <w:p w:rsidR="00415549" w:rsidRPr="00415549" w:rsidRDefault="00415549" w:rsidP="00415549">
      <w:pPr>
        <w:pStyle w:val="af0"/>
        <w:tabs>
          <w:tab w:val="left" w:pos="5013"/>
        </w:tabs>
        <w:spacing w:before="67"/>
        <w:ind w:left="-426" w:firstLine="989"/>
        <w:jc w:val="both"/>
        <w:rPr>
          <w:spacing w:val="-6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6946"/>
      </w:tblGrid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Раздел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Комментарий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Номинация в Конкурсе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Указывается один из предложенных ниже вариантов: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rPr>
                <w:i/>
              </w:rPr>
            </w:pPr>
            <w:r w:rsidRPr="00415549">
              <w:rPr>
                <w:i/>
              </w:rPr>
              <w:t>Наставничество в области повышения производительности труда</w:t>
            </w:r>
            <w:r w:rsidR="00BA73D7">
              <w:rPr>
                <w:i/>
              </w:rPr>
              <w:t>;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rPr>
                <w:i/>
              </w:rPr>
            </w:pPr>
            <w:r w:rsidRPr="00415549">
              <w:rPr>
                <w:i/>
              </w:rPr>
              <w:t>Наставничество в профессиональном самоопределении</w:t>
            </w:r>
            <w:r w:rsidR="00BA73D7">
              <w:rPr>
                <w:i/>
              </w:rPr>
              <w:t>;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rPr>
                <w:i/>
              </w:rPr>
            </w:pPr>
            <w:r w:rsidRPr="00415549">
              <w:rPr>
                <w:i/>
              </w:rPr>
              <w:t>Наставничество в профессиональном развитии молодежи</w:t>
            </w:r>
            <w:r w:rsidR="00BA73D7">
              <w:rPr>
                <w:i/>
              </w:rPr>
              <w:t>;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rPr>
                <w:i/>
              </w:rPr>
            </w:pPr>
            <w:r w:rsidRPr="00415549">
              <w:rPr>
                <w:i/>
              </w:rPr>
              <w:t>Наставничество в области прорывных технологий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Название юридического лица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0E7F42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 xml:space="preserve">Полное наименование </w:t>
            </w:r>
            <w:r w:rsidR="000E7F42">
              <w:rPr>
                <w:i/>
              </w:rPr>
              <w:t>ю</w:t>
            </w:r>
            <w:r w:rsidRPr="00415549">
              <w:rPr>
                <w:i/>
              </w:rPr>
              <w:t>ридического лица (ор</w:t>
            </w:r>
            <w:r w:rsidR="000E7F42">
              <w:rPr>
                <w:i/>
              </w:rPr>
              <w:t xml:space="preserve">ганизации-участника), подавшего </w:t>
            </w:r>
            <w:r w:rsidRPr="00415549">
              <w:rPr>
                <w:i/>
              </w:rPr>
              <w:t>Заявку</w:t>
            </w:r>
            <w:r w:rsidR="000E7F42">
              <w:rPr>
                <w:i/>
              </w:rPr>
              <w:t xml:space="preserve"> </w:t>
            </w:r>
            <w:r w:rsidRPr="00415549">
              <w:rPr>
                <w:i/>
              </w:rPr>
              <w:t>с указанием организационно-правовой формы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Основной вид деятельности юридического лица в соответствии с ЕГРЮЛ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Ф.И.О., должность наставника (группы наставников)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Ф.И.О. наставника (работника организации-участника)</w:t>
            </w:r>
          </w:p>
          <w:p w:rsidR="00415549" w:rsidRPr="00415549" w:rsidRDefault="00415549" w:rsidP="00825317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с приложением фотографии наставника для возможной публикации (портретные фото)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Контактная информация</w:t>
            </w:r>
            <w:r w:rsidRPr="00415549">
              <w:tab/>
            </w:r>
            <w:proofErr w:type="gramStart"/>
            <w:r w:rsidRPr="00415549">
              <w:t>информация</w:t>
            </w:r>
            <w:proofErr w:type="gramEnd"/>
            <w:r w:rsidRPr="00415549">
              <w:t xml:space="preserve"> (организации-участника, контактного лица)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Номер телефона, адрес электронной почты и почтовый ад</w:t>
            </w:r>
            <w:r w:rsidR="00BA73D7">
              <w:rPr>
                <w:i/>
              </w:rPr>
              <w:t>рес организации-участника.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Номер телефона, адрес электронной почты и Ф.И.О. контактного лица организации-участника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Название 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Указывается название практики наставничества</w:t>
            </w:r>
          </w:p>
          <w:p w:rsidR="000E7F42" w:rsidRPr="00415549" w:rsidRDefault="00E107B6" w:rsidP="00E107B6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proofErr w:type="gramStart"/>
            <w:r>
              <w:rPr>
                <w:i/>
              </w:rPr>
              <w:t>(например: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Наставничество для проходящих практику, Наставничество для молодых специалистов / для новых работников, Наставничество для передачи ключевых знаний и навыков работникам, Наставничество для назначаемых на должности начального звена управления, Наставничество для назначаемых на должности среднего звена управления и др.)</w:t>
            </w:r>
            <w:proofErr w:type="gramEnd"/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Предпосылки</w:t>
            </w:r>
            <w:r w:rsidRPr="00415549">
              <w:tab/>
              <w:t>для</w:t>
            </w:r>
            <w:r w:rsidRPr="00415549">
              <w:tab/>
              <w:t>запуска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Описание исходной ситуации, почему был необходим запуск практики наставничества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Цели и задачи 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 xml:space="preserve">Цели практики наставничества – ожидаемое </w:t>
            </w:r>
            <w:r w:rsidR="00325B0B">
              <w:rPr>
                <w:i/>
              </w:rPr>
              <w:t>и достижимое улучшение ситуации, с указанием проблемы, решаемой с применением практики наставничества</w:t>
            </w:r>
            <w:r w:rsidR="00BA73D7">
              <w:rPr>
                <w:i/>
              </w:rPr>
              <w:t>.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Задачи практики наставничества – конкретные, поддающиеся измерению результаты практики наставничества</w:t>
            </w:r>
            <w:r w:rsidR="00D1454B">
              <w:rPr>
                <w:i/>
              </w:rPr>
              <w:t>, которые необходимо достичь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Целевая аудитория 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 xml:space="preserve">Группа работников, на которую направлена практика наставничества.  Причина выбора </w:t>
            </w:r>
            <w:r w:rsidR="00325B0B">
              <w:rPr>
                <w:i/>
              </w:rPr>
              <w:t xml:space="preserve">этой </w:t>
            </w:r>
            <w:r w:rsidRPr="00415549">
              <w:rPr>
                <w:i/>
              </w:rPr>
              <w:t>целевой аудитории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Суть практики наставничества, ключевая идея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Коротко описывается суть практики наставничества, ключевая идея, лежащая в ее основе; предмет наставничества (что именно передает наставник наставляемой аудитории, суть взаимодействия, например, передача знаний и навыков, развитие карьеры, профессиональное развитие и т.д.)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Стадия реализации 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Выбрать один из предложенных ниже вариантов:</w:t>
            </w:r>
          </w:p>
          <w:p w:rsidR="00415549" w:rsidRPr="00E107B6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t xml:space="preserve">Базовый </w:t>
            </w:r>
            <w:r w:rsidRPr="00E107B6">
              <w:t>уровень (п</w:t>
            </w:r>
            <w:r w:rsidRPr="00E107B6">
              <w:rPr>
                <w:i/>
              </w:rPr>
              <w:t xml:space="preserve">рактика прошла апробацию, сформированы </w:t>
            </w:r>
            <w:r w:rsidR="00E107B6" w:rsidRPr="00E107B6">
              <w:rPr>
                <w:i/>
              </w:rPr>
              <w:t>группы людей, основным делом которых станет развитие</w:t>
            </w:r>
            <w:r w:rsidRPr="00E107B6">
              <w:rPr>
                <w:i/>
              </w:rPr>
              <w:t>, реализуется план по переводу практики в регулярную деятельность),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E107B6">
              <w:t>Развитие (</w:t>
            </w:r>
            <w:r w:rsidRPr="00E107B6">
              <w:rPr>
                <w:i/>
              </w:rPr>
              <w:t>практика переведена в регулярную деятельность, оформлена в соответствующих локальных и методических документах,</w:t>
            </w:r>
            <w:r w:rsidR="006E5CD1" w:rsidRPr="00E107B6">
              <w:rPr>
                <w:i/>
              </w:rPr>
              <w:t xml:space="preserve"> </w:t>
            </w:r>
            <w:r w:rsidRPr="00E107B6">
              <w:rPr>
                <w:i/>
              </w:rPr>
              <w:t>проведено информирование</w:t>
            </w:r>
            <w:r w:rsidR="00BA73D7">
              <w:rPr>
                <w:i/>
              </w:rPr>
              <w:t>/инструктаж/</w:t>
            </w:r>
            <w:r w:rsidRPr="00415549">
              <w:rPr>
                <w:i/>
              </w:rPr>
              <w:t>обучение)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t>Стабилизация</w:t>
            </w:r>
            <w:r w:rsidRPr="00415549">
              <w:rPr>
                <w:i/>
              </w:rPr>
              <w:t xml:space="preserve"> (практика используется в регулярной деятельности более 6 (шести) месяцев)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rPr>
                <w:i/>
              </w:rPr>
            </w:pPr>
            <w:r w:rsidRPr="00415549">
              <w:t>Подтвержденная эффективность (н</w:t>
            </w:r>
            <w:r w:rsidRPr="00415549">
              <w:rPr>
                <w:i/>
              </w:rPr>
              <w:t>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организации-участника)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proofErr w:type="gramStart"/>
            <w:r w:rsidRPr="00415549">
              <w:t>Возможность тиражирования и масштабирования (о</w:t>
            </w:r>
            <w:r w:rsidRPr="00415549">
              <w:rPr>
                <w:i/>
              </w:rPr>
              <w:t xml:space="preserve">ценка пригодности практики для адаптации, распространения </w:t>
            </w:r>
            <w:r w:rsidRPr="00415549">
              <w:rPr>
                <w:i/>
              </w:rPr>
              <w:br/>
              <w:t>и внедрения в деятельности других организаций; возможность масштабирования практики (возможность увеличения количества участников без ухудшения качества получаемого результата)</w:t>
            </w:r>
            <w:proofErr w:type="gramEnd"/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Использованные материалы</w:t>
            </w:r>
            <w:r w:rsidRPr="00415549">
              <w:tab/>
              <w:t>методики</w:t>
            </w:r>
            <w:r w:rsidRPr="00415549">
              <w:tab/>
              <w:t>и инструменты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D1454B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 xml:space="preserve">Методики и инструменты, положенные в основу </w:t>
            </w:r>
            <w:r w:rsidR="00D1454B">
              <w:rPr>
                <w:i/>
              </w:rPr>
              <w:t xml:space="preserve">и </w:t>
            </w:r>
            <w:r w:rsidRPr="00415549">
              <w:rPr>
                <w:i/>
              </w:rPr>
              <w:t>использованны</w:t>
            </w:r>
            <w:r w:rsidR="00D1454B">
              <w:rPr>
                <w:i/>
              </w:rPr>
              <w:t>е</w:t>
            </w:r>
            <w:r w:rsidRPr="00415549">
              <w:rPr>
                <w:i/>
              </w:rPr>
              <w:t xml:space="preserve"> в практике наставничества (обучение на рабочем месте, изучение опыта, анализ ошибок, тренинги, стажировки и др.)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Ресурсы, использованные для 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Указывается бюджет, выделенный на реализацию практики наставничества, численность работников и степень их занятости в реализации практики наставничества, указывается, привлекались ли внешние подрядчики, перечисляются использованные автоматизированные системы и т.д.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Этапы реализации 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Пошаговое описание реализации практики наставничества (описывается проделанная работа, в том числе какие мероприятия и в какие сроки проводились, перечень  использованных инструментов внедрения практики наставничества, проведенные исследования с перечнем использованных инструментов, каналы и форматы коммуникаций и т.д.)</w:t>
            </w:r>
          </w:p>
        </w:tc>
      </w:tr>
      <w:tr w:rsidR="00415549" w:rsidRPr="00415549" w:rsidTr="006379FC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Результат практики наставничества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B6" w:rsidRDefault="00415549" w:rsidP="00E107B6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>Указываются достигнутые результаты (ключевые отслеживаемые показатели в соответствии с поставленными целями и задачами) для организации-участника, для наставника, для наставляемых (с выделением    критериев    эффективности,    методов    измерения эффективности, ссылкой на источники данных; например, прирост по показателям до и после реализации практики наставничества и т.д.)</w:t>
            </w:r>
            <w:r w:rsidR="00E107B6">
              <w:rPr>
                <w:i/>
              </w:rPr>
              <w:t>.</w:t>
            </w:r>
          </w:p>
          <w:p w:rsidR="00E107B6" w:rsidRDefault="00415549" w:rsidP="00E107B6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 xml:space="preserve">Указываются эффективность переданных ключевых знаний и навыков, наличие учебно-методических материалов, позволяющих </w:t>
            </w:r>
            <w:proofErr w:type="gramStart"/>
            <w:r w:rsidRPr="00415549">
              <w:rPr>
                <w:i/>
              </w:rPr>
              <w:t>хранить и распространять</w:t>
            </w:r>
            <w:proofErr w:type="gramEnd"/>
            <w:r w:rsidRPr="00415549">
              <w:rPr>
                <w:i/>
              </w:rPr>
              <w:t xml:space="preserve"> ключевые знания и навыки, сколько и каких по теме практики наставничества проведено семинаров, </w:t>
            </w:r>
            <w:proofErr w:type="spellStart"/>
            <w:r w:rsidRPr="00415549">
              <w:rPr>
                <w:i/>
              </w:rPr>
              <w:t>видеокурсов</w:t>
            </w:r>
            <w:proofErr w:type="spellEnd"/>
            <w:r w:rsidRPr="00415549">
              <w:rPr>
                <w:i/>
              </w:rPr>
              <w:t xml:space="preserve">. </w:t>
            </w:r>
            <w:r w:rsidR="00E107B6">
              <w:rPr>
                <w:i/>
              </w:rPr>
              <w:t>Проводились ли</w:t>
            </w:r>
            <w:r w:rsidR="00E107B6" w:rsidRPr="00415549">
              <w:rPr>
                <w:i/>
              </w:rPr>
              <w:t xml:space="preserve"> тесты по теме практики наставничества,</w:t>
            </w:r>
            <w:r w:rsidR="00E107B6">
              <w:rPr>
                <w:i/>
              </w:rPr>
              <w:t xml:space="preserve"> заполнялись ли</w:t>
            </w:r>
            <w:r w:rsidR="00E107B6" w:rsidRPr="00415549">
              <w:rPr>
                <w:i/>
              </w:rPr>
              <w:t xml:space="preserve"> </w:t>
            </w:r>
            <w:proofErr w:type="spellStart"/>
            <w:proofErr w:type="gramStart"/>
            <w:r w:rsidR="00E107B6" w:rsidRPr="00415549">
              <w:rPr>
                <w:i/>
              </w:rPr>
              <w:t>чек-лист</w:t>
            </w:r>
            <w:r w:rsidR="00E107B6">
              <w:rPr>
                <w:i/>
              </w:rPr>
              <w:t>ы</w:t>
            </w:r>
            <w:proofErr w:type="spellEnd"/>
            <w:proofErr w:type="gramEnd"/>
            <w:r w:rsidR="00E107B6">
              <w:rPr>
                <w:i/>
              </w:rPr>
              <w:t xml:space="preserve"> и т.д. - к</w:t>
            </w:r>
            <w:r w:rsidR="00E107B6" w:rsidRPr="00415549">
              <w:rPr>
                <w:i/>
              </w:rPr>
              <w:t>акие и с какими результатами (с указанием успешности прохождения</w:t>
            </w:r>
            <w:r w:rsidR="007F7EA1">
              <w:rPr>
                <w:i/>
              </w:rPr>
              <w:t>)</w:t>
            </w:r>
            <w:r w:rsidR="00E107B6">
              <w:rPr>
                <w:i/>
              </w:rPr>
              <w:t>.</w:t>
            </w:r>
          </w:p>
          <w:p w:rsidR="00360B44" w:rsidRPr="00415549" w:rsidRDefault="00E107B6" w:rsidP="00360B44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415549">
              <w:rPr>
                <w:i/>
              </w:rPr>
              <w:t xml:space="preserve">озволила ли практика наставничества </w:t>
            </w:r>
            <w:proofErr w:type="gramStart"/>
            <w:r w:rsidRPr="00415549">
              <w:rPr>
                <w:i/>
              </w:rPr>
              <w:t>закрепить и углубить</w:t>
            </w:r>
            <w:proofErr w:type="gramEnd"/>
            <w:r w:rsidRPr="00415549">
              <w:rPr>
                <w:i/>
              </w:rPr>
              <w:t xml:space="preserve"> полученные теоретические знания и овладеть необходимыми навыками и умениями и т.д.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3944E2">
            <w:pPr>
              <w:pStyle w:val="af0"/>
              <w:tabs>
                <w:tab w:val="left" w:pos="5013"/>
              </w:tabs>
              <w:spacing w:before="67"/>
              <w:jc w:val="both"/>
            </w:pPr>
            <w:r w:rsidRPr="00415549"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3944E2">
            <w:pPr>
              <w:pStyle w:val="af0"/>
              <w:tabs>
                <w:tab w:val="left" w:pos="5013"/>
              </w:tabs>
              <w:spacing w:before="67"/>
              <w:jc w:val="both"/>
            </w:pPr>
            <w:r w:rsidRPr="00415549">
              <w:t>Уникальность практики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2" w:rsidRPr="003944E2" w:rsidRDefault="00E41FF8" w:rsidP="003944E2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3944E2">
              <w:rPr>
                <w:i/>
              </w:rPr>
              <w:t>Указывается наличие уникальных, не применявшихся в организации-участнике до начала реализации данной практики наставничества  элементов, механизмов реализац</w:t>
            </w:r>
            <w:r w:rsidR="00BA73D7">
              <w:rPr>
                <w:i/>
              </w:rPr>
              <w:t>ии практики, которые выделяют ее</w:t>
            </w:r>
            <w:r w:rsidRPr="003944E2">
              <w:rPr>
                <w:i/>
              </w:rPr>
              <w:t xml:space="preserve"> среди других практик наставничества в данной номинации, в том числе</w:t>
            </w:r>
            <w:r w:rsidR="003944E2" w:rsidRPr="003944E2">
              <w:rPr>
                <w:i/>
              </w:rPr>
              <w:t>:</w:t>
            </w:r>
          </w:p>
          <w:p w:rsidR="00EC1E26" w:rsidRPr="003944E2" w:rsidRDefault="00892D56" w:rsidP="003944E2">
            <w:pPr>
              <w:pStyle w:val="af0"/>
              <w:tabs>
                <w:tab w:val="left" w:pos="5013"/>
              </w:tabs>
              <w:spacing w:before="67"/>
              <w:jc w:val="both"/>
            </w:pPr>
            <w:r>
              <w:rPr>
                <w:i/>
              </w:rPr>
              <w:t xml:space="preserve"> </w:t>
            </w:r>
            <w:r w:rsidR="003944E2" w:rsidRPr="003944E2">
              <w:rPr>
                <w:i/>
              </w:rPr>
              <w:t xml:space="preserve">содержит ли практика наставничества только уже применявшиеся организацией-участником до начала реализации данной практики </w:t>
            </w:r>
            <w:r w:rsidR="003944E2" w:rsidRPr="003944E2">
              <w:rPr>
                <w:i/>
              </w:rPr>
              <w:lastRenderedPageBreak/>
              <w:t>наставничества  элементы, механизмы реализации практики наставничества, какие элементы, механизмы реализации практики наставничества</w:t>
            </w:r>
            <w:r>
              <w:rPr>
                <w:i/>
              </w:rPr>
              <w:t>,</w:t>
            </w:r>
            <w:r w:rsidR="003944E2" w:rsidRPr="003944E2">
              <w:rPr>
                <w:i/>
              </w:rPr>
              <w:t xml:space="preserve"> не </w:t>
            </w:r>
            <w:r w:rsidR="00E41FF8" w:rsidRPr="003944E2">
              <w:rPr>
                <w:i/>
              </w:rPr>
              <w:t>применявшиеся</w:t>
            </w:r>
            <w:r w:rsidR="003944E2" w:rsidRPr="003944E2">
              <w:rPr>
                <w:i/>
              </w:rPr>
              <w:t xml:space="preserve"> организацией-участником</w:t>
            </w:r>
            <w:r w:rsidR="00E41FF8" w:rsidRPr="003944E2">
              <w:rPr>
                <w:i/>
              </w:rPr>
              <w:t xml:space="preserve"> до начала реализации данной практики наставничества</w:t>
            </w:r>
            <w:r>
              <w:rPr>
                <w:i/>
              </w:rPr>
              <w:t>,</w:t>
            </w:r>
            <w:r w:rsidR="00E41FF8" w:rsidRPr="003944E2">
              <w:rPr>
                <w:i/>
              </w:rPr>
              <w:t xml:space="preserve"> </w:t>
            </w:r>
            <w:r w:rsidR="003944E2" w:rsidRPr="003944E2">
              <w:rPr>
                <w:i/>
              </w:rPr>
              <w:t>содержит практика наставничества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Возможность тиражирования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825317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proofErr w:type="gramStart"/>
            <w:r w:rsidRPr="00415549">
              <w:rPr>
                <w:i/>
              </w:rPr>
              <w:t>Указывается</w:t>
            </w:r>
            <w:proofErr w:type="gramEnd"/>
            <w:r w:rsidRPr="00415549">
              <w:rPr>
                <w:i/>
              </w:rPr>
              <w:t xml:space="preserve"> какой потенциал имеет практика наставничества для внедрения в других организациях отрасли, возможность ее внедрения  </w:t>
            </w:r>
            <w:r w:rsidRPr="00825317">
              <w:rPr>
                <w:i/>
              </w:rPr>
              <w:t>в других</w:t>
            </w:r>
            <w:r w:rsidRPr="00415549">
              <w:rPr>
                <w:i/>
              </w:rPr>
              <w:t xml:space="preserve"> отраслях </w:t>
            </w:r>
          </w:p>
        </w:tc>
      </w:tr>
      <w:tr w:rsidR="00415549" w:rsidRPr="00773A31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773A31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773A31"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773A31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773A31">
              <w:t>Возможность масштабирования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Pr="00773A31" w:rsidRDefault="00526E97" w:rsidP="00526E97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773A31">
              <w:rPr>
                <w:i/>
              </w:rPr>
              <w:t>Указывается возможный потенциал для увеличения производительности труда:</w:t>
            </w:r>
          </w:p>
          <w:p w:rsidR="00526E97" w:rsidRPr="00773A31" w:rsidRDefault="00526E97" w:rsidP="00526E97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773A31">
              <w:rPr>
                <w:i/>
              </w:rPr>
              <w:t>Выбрать один из предложенных ниже вариантов:</w:t>
            </w:r>
          </w:p>
          <w:p w:rsidR="00526E97" w:rsidRPr="00A8396E" w:rsidRDefault="00526E97" w:rsidP="00526E97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773A31">
              <w:rPr>
                <w:i/>
              </w:rPr>
              <w:t xml:space="preserve">- практика наставничества имеет потенциал для увеличения </w:t>
            </w:r>
            <w:r w:rsidRPr="002D5B1F">
              <w:rPr>
                <w:i/>
              </w:rPr>
              <w:t xml:space="preserve">количества участников </w:t>
            </w:r>
            <w:r w:rsidRPr="00A8396E">
              <w:rPr>
                <w:i/>
              </w:rPr>
              <w:t xml:space="preserve">практики </w:t>
            </w:r>
            <w:r w:rsidR="00F80B7F" w:rsidRPr="00A8396E">
              <w:rPr>
                <w:i/>
              </w:rPr>
              <w:t>до</w:t>
            </w:r>
            <w:r w:rsidRPr="00A8396E">
              <w:rPr>
                <w:i/>
              </w:rPr>
              <w:t xml:space="preserve"> 50%</w:t>
            </w:r>
            <w:r w:rsidR="00697B96" w:rsidRPr="00A8396E">
              <w:rPr>
                <w:i/>
              </w:rPr>
              <w:t xml:space="preserve"> (включительно)</w:t>
            </w:r>
            <w:r w:rsidRPr="00A8396E">
              <w:rPr>
                <w:i/>
              </w:rPr>
              <w:t xml:space="preserve"> от числа участников практики наставничества без потери качества конечного результата;</w:t>
            </w:r>
          </w:p>
          <w:p w:rsidR="00526E97" w:rsidRPr="00A8396E" w:rsidRDefault="00526E97" w:rsidP="00526E97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A8396E">
              <w:rPr>
                <w:i/>
              </w:rPr>
              <w:t xml:space="preserve">- практика наставничества имеет потенциал для увеличения количества участников практики </w:t>
            </w:r>
            <w:r w:rsidR="00F80B7F" w:rsidRPr="00A8396E">
              <w:rPr>
                <w:i/>
              </w:rPr>
              <w:t>более 50% до</w:t>
            </w:r>
            <w:r w:rsidRPr="00A8396E">
              <w:rPr>
                <w:i/>
              </w:rPr>
              <w:t xml:space="preserve"> 75%</w:t>
            </w:r>
            <w:r w:rsidR="00697B96" w:rsidRPr="00A8396E">
              <w:rPr>
                <w:i/>
              </w:rPr>
              <w:t xml:space="preserve"> (включительно) </w:t>
            </w:r>
            <w:r w:rsidRPr="00A8396E">
              <w:rPr>
                <w:i/>
              </w:rPr>
              <w:t xml:space="preserve"> от числа участников практики наставничества без потери качества конечного результата;</w:t>
            </w:r>
          </w:p>
          <w:p w:rsidR="00415549" w:rsidRPr="00773A31" w:rsidRDefault="00526E97" w:rsidP="00697B96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A8396E">
              <w:rPr>
                <w:i/>
              </w:rPr>
              <w:t>- практика наставничества имеет потенциал для увеличения количества участников практики</w:t>
            </w:r>
            <w:r w:rsidR="00F80B7F" w:rsidRPr="00A8396E">
              <w:rPr>
                <w:i/>
              </w:rPr>
              <w:t xml:space="preserve"> </w:t>
            </w:r>
            <w:r w:rsidRPr="00A8396E">
              <w:rPr>
                <w:i/>
              </w:rPr>
              <w:t xml:space="preserve"> </w:t>
            </w:r>
            <w:r w:rsidR="00F80B7F" w:rsidRPr="00A8396E">
              <w:rPr>
                <w:i/>
              </w:rPr>
              <w:t xml:space="preserve">более 75 % </w:t>
            </w:r>
            <w:r w:rsidRPr="00A8396E">
              <w:rPr>
                <w:i/>
              </w:rPr>
              <w:t>от числа участников практики наставничества без потери</w:t>
            </w:r>
            <w:r w:rsidRPr="00773A31">
              <w:rPr>
                <w:i/>
              </w:rPr>
              <w:t xml:space="preserve"> качества конечного результата</w:t>
            </w: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Презентация практики наставничества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415549">
              <w:rPr>
                <w:i/>
              </w:rPr>
              <w:t xml:space="preserve">Презентация практики наставничества (в формате MS </w:t>
            </w:r>
            <w:proofErr w:type="spellStart"/>
            <w:r w:rsidRPr="00415549">
              <w:rPr>
                <w:i/>
              </w:rPr>
              <w:t>PowerPoint</w:t>
            </w:r>
            <w:proofErr w:type="spellEnd"/>
            <w:r w:rsidRPr="00415549">
              <w:rPr>
                <w:i/>
              </w:rPr>
              <w:t>, в формате PDF, в виде ссылки на видео ролик) – не более 150 мегабайт.</w:t>
            </w:r>
          </w:p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</w:p>
        </w:tc>
      </w:tr>
      <w:tr w:rsidR="00415549" w:rsidRPr="00415549" w:rsidTr="007D66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  <w:jc w:val="center"/>
            </w:pPr>
            <w:r w:rsidRPr="00415549"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7D6620">
            <w:pPr>
              <w:pStyle w:val="af0"/>
              <w:tabs>
                <w:tab w:val="left" w:pos="5013"/>
              </w:tabs>
              <w:spacing w:before="67"/>
            </w:pPr>
            <w:r w:rsidRPr="00415549">
              <w:t>Дополнительные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9" w:rsidRPr="00415549" w:rsidRDefault="00415549" w:rsidP="00F10A3D">
            <w:pPr>
              <w:pStyle w:val="af0"/>
              <w:tabs>
                <w:tab w:val="left" w:pos="5013"/>
              </w:tabs>
              <w:spacing w:before="67"/>
              <w:jc w:val="both"/>
              <w:rPr>
                <w:i/>
              </w:rPr>
            </w:pPr>
            <w:r w:rsidRPr="00ED153E">
              <w:rPr>
                <w:i/>
              </w:rPr>
              <w:t>Любые дополнительные</w:t>
            </w:r>
            <w:r w:rsidR="003659BB" w:rsidRPr="00ED153E">
              <w:rPr>
                <w:i/>
              </w:rPr>
              <w:t xml:space="preserve"> документы и материалы в соответствии с критериями оценки Заявок, определенны</w:t>
            </w:r>
            <w:r w:rsidR="00F10A3D" w:rsidRPr="00ED153E">
              <w:rPr>
                <w:i/>
              </w:rPr>
              <w:t>ми</w:t>
            </w:r>
            <w:r w:rsidR="003659BB" w:rsidRPr="00ED153E">
              <w:rPr>
                <w:i/>
              </w:rPr>
              <w:t xml:space="preserve"> Положением</w:t>
            </w:r>
            <w:r w:rsidR="00F10A3D" w:rsidRPr="00ED153E">
              <w:rPr>
                <w:i/>
              </w:rPr>
              <w:t xml:space="preserve"> об областном конкурсе «Лучшие  </w:t>
            </w:r>
            <w:r w:rsidR="00F10A3D" w:rsidRPr="00ED153E">
              <w:rPr>
                <w:i/>
                <w:spacing w:val="24"/>
              </w:rPr>
              <w:t xml:space="preserve"> </w:t>
            </w:r>
            <w:r w:rsidR="00F10A3D" w:rsidRPr="00ED153E">
              <w:rPr>
                <w:i/>
              </w:rPr>
              <w:t>практики</w:t>
            </w:r>
            <w:r w:rsidR="00F10A3D" w:rsidRPr="00ED153E">
              <w:rPr>
                <w:i/>
                <w:spacing w:val="16"/>
              </w:rPr>
              <w:t xml:space="preserve"> </w:t>
            </w:r>
            <w:r w:rsidR="00F10A3D" w:rsidRPr="00ED153E">
              <w:rPr>
                <w:i/>
              </w:rPr>
              <w:t>наставничества Вологодской области»</w:t>
            </w:r>
            <w:r w:rsidR="003659BB" w:rsidRPr="00ED153E">
              <w:rPr>
                <w:i/>
              </w:rPr>
              <w:t xml:space="preserve"> </w:t>
            </w:r>
            <w:r w:rsidRPr="00ED153E">
              <w:rPr>
                <w:i/>
              </w:rPr>
              <w:t>(</w:t>
            </w:r>
            <w:r w:rsidR="003659BB" w:rsidRPr="00ED153E">
              <w:rPr>
                <w:i/>
              </w:rPr>
              <w:t xml:space="preserve">при представлении документов и материалов </w:t>
            </w:r>
            <w:r w:rsidR="006516FA" w:rsidRPr="00ED153E">
              <w:rPr>
                <w:i/>
              </w:rPr>
              <w:t xml:space="preserve">в </w:t>
            </w:r>
            <w:r w:rsidR="003659BB" w:rsidRPr="00ED153E">
              <w:rPr>
                <w:i/>
              </w:rPr>
              <w:t xml:space="preserve">электронном виде </w:t>
            </w:r>
            <w:r w:rsidRPr="00ED153E">
              <w:rPr>
                <w:i/>
              </w:rPr>
              <w:t>об</w:t>
            </w:r>
            <w:r w:rsidR="003659BB" w:rsidRPr="00ED153E">
              <w:rPr>
                <w:i/>
              </w:rPr>
              <w:t>щий объем не более 10 мегабайт) (п</w:t>
            </w:r>
            <w:r w:rsidRPr="00ED153E">
              <w:rPr>
                <w:i/>
              </w:rPr>
              <w:t>редоставля</w:t>
            </w:r>
            <w:r w:rsidR="00F10A3D" w:rsidRPr="00ED153E">
              <w:rPr>
                <w:i/>
              </w:rPr>
              <w:t>ю</w:t>
            </w:r>
            <w:r w:rsidRPr="00ED153E">
              <w:rPr>
                <w:i/>
              </w:rPr>
              <w:t>тся по желанию</w:t>
            </w:r>
            <w:r w:rsidR="003659BB" w:rsidRPr="00ED153E">
              <w:rPr>
                <w:i/>
              </w:rPr>
              <w:t>)</w:t>
            </w:r>
          </w:p>
        </w:tc>
      </w:tr>
    </w:tbl>
    <w:p w:rsidR="00415549" w:rsidRPr="00415549" w:rsidRDefault="00415549" w:rsidP="00415549">
      <w:pPr>
        <w:pStyle w:val="af0"/>
        <w:spacing w:before="2"/>
      </w:pPr>
    </w:p>
    <w:p w:rsidR="00415549" w:rsidRPr="00415549" w:rsidRDefault="00415549" w:rsidP="00415549">
      <w:pPr>
        <w:pStyle w:val="af2"/>
        <w:numPr>
          <w:ilvl w:val="0"/>
          <w:numId w:val="2"/>
        </w:numPr>
        <w:tabs>
          <w:tab w:val="left" w:pos="851"/>
        </w:tabs>
        <w:spacing w:before="92"/>
        <w:ind w:hanging="364"/>
        <w:jc w:val="both"/>
      </w:pPr>
      <w:r w:rsidRPr="00415549">
        <w:t xml:space="preserve">С условиями проведения Конкурса </w:t>
      </w:r>
      <w:proofErr w:type="gramStart"/>
      <w:r w:rsidRPr="00415549">
        <w:t>ознакомлен</w:t>
      </w:r>
      <w:proofErr w:type="gramEnd"/>
      <w:r w:rsidRPr="00415549">
        <w:t xml:space="preserve"> и</w:t>
      </w:r>
      <w:r w:rsidRPr="00415549">
        <w:rPr>
          <w:spacing w:val="-15"/>
        </w:rPr>
        <w:t xml:space="preserve"> </w:t>
      </w:r>
      <w:r w:rsidRPr="00415549">
        <w:t>согласен.</w:t>
      </w:r>
    </w:p>
    <w:p w:rsidR="00415549" w:rsidRPr="00415549" w:rsidRDefault="00415549" w:rsidP="00415549">
      <w:pPr>
        <w:pStyle w:val="af2"/>
        <w:numPr>
          <w:ilvl w:val="0"/>
          <w:numId w:val="2"/>
        </w:numPr>
        <w:tabs>
          <w:tab w:val="left" w:pos="851"/>
          <w:tab w:val="left" w:pos="4901"/>
          <w:tab w:val="left" w:pos="6229"/>
        </w:tabs>
        <w:spacing w:before="66"/>
        <w:ind w:right="28"/>
        <w:jc w:val="both"/>
      </w:pPr>
      <w:r w:rsidRPr="00415549">
        <w:t xml:space="preserve">От имени юридического лица (организации участника) подтверждаю полноту и достоверность сведений, представленных в настоящей Заявке и прилагаемых к ней документах. </w:t>
      </w:r>
      <w:proofErr w:type="gramStart"/>
      <w:r w:rsidRPr="00415549">
        <w:t>Также подтверждаю, что данная практика наставничества действительно была реализована в</w:t>
      </w:r>
      <w:r w:rsidRPr="00415549">
        <w:rPr>
          <w:spacing w:val="-16"/>
        </w:rPr>
        <w:t xml:space="preserve"> </w:t>
      </w:r>
      <w:r w:rsidRPr="00415549">
        <w:t>период</w:t>
      </w:r>
      <w:r w:rsidRPr="00415549">
        <w:rPr>
          <w:spacing w:val="-4"/>
        </w:rPr>
        <w:t xml:space="preserve"> </w:t>
      </w:r>
      <w:r w:rsidRPr="00415549">
        <w:t xml:space="preserve">с </w:t>
      </w:r>
      <w:proofErr w:type="spellStart"/>
      <w:r w:rsidRPr="00415549">
        <w:t>_________по_______на</w:t>
      </w:r>
      <w:proofErr w:type="spellEnd"/>
      <w:r w:rsidRPr="00415549">
        <w:t xml:space="preserve"> _________________(</w:t>
      </w:r>
      <w:r w:rsidRPr="00415549">
        <w:rPr>
          <w:i/>
        </w:rPr>
        <w:t xml:space="preserve">указывается наименование юридического лица (организации-участника), подавшего Заявку) </w:t>
      </w:r>
      <w:r w:rsidRPr="00415549">
        <w:t xml:space="preserve"> </w:t>
      </w:r>
      <w:r w:rsidRPr="00415549">
        <w:tab/>
        <w:t>.</w:t>
      </w:r>
      <w:proofErr w:type="gramEnd"/>
    </w:p>
    <w:p w:rsidR="00415549" w:rsidRDefault="00415549" w:rsidP="00415549">
      <w:pPr>
        <w:pStyle w:val="af0"/>
      </w:pPr>
    </w:p>
    <w:p w:rsidR="00E107B6" w:rsidRDefault="00E107B6" w:rsidP="00415549">
      <w:pPr>
        <w:pStyle w:val="af0"/>
      </w:pPr>
    </w:p>
    <w:p w:rsidR="00E107B6" w:rsidRPr="00415549" w:rsidRDefault="00E107B6" w:rsidP="00415549">
      <w:pPr>
        <w:pStyle w:val="af0"/>
      </w:pPr>
    </w:p>
    <w:p w:rsidR="00415549" w:rsidRPr="00415549" w:rsidRDefault="00415549" w:rsidP="00415549">
      <w:pPr>
        <w:pStyle w:val="af0"/>
      </w:pPr>
    </w:p>
    <w:p w:rsidR="00415549" w:rsidRPr="00415549" w:rsidRDefault="00415549" w:rsidP="00415549">
      <w:pPr>
        <w:pStyle w:val="af0"/>
        <w:spacing w:before="10"/>
        <w:ind w:left="3544"/>
      </w:pPr>
      <w:r w:rsidRPr="00415549">
        <w:t xml:space="preserve">         _____________________   _______________________                                                                </w:t>
      </w:r>
    </w:p>
    <w:p w:rsidR="00415549" w:rsidRPr="00415549" w:rsidRDefault="00415549" w:rsidP="00415549">
      <w:pPr>
        <w:pStyle w:val="af0"/>
        <w:spacing w:before="10"/>
        <w:ind w:left="3544"/>
        <w:rPr>
          <w:i/>
        </w:rPr>
      </w:pPr>
      <w:r w:rsidRPr="00415549">
        <w:rPr>
          <w:i/>
        </w:rPr>
        <w:t xml:space="preserve">         </w:t>
      </w:r>
      <w:proofErr w:type="gramStart"/>
      <w:r w:rsidRPr="00415549">
        <w:rPr>
          <w:i/>
        </w:rPr>
        <w:t>(ФИО руководителя                               подпись</w:t>
      </w:r>
      <w:proofErr w:type="gramEnd"/>
    </w:p>
    <w:p w:rsidR="00415549" w:rsidRPr="00415549" w:rsidRDefault="00415549" w:rsidP="00415549">
      <w:pPr>
        <w:pStyle w:val="af0"/>
        <w:tabs>
          <w:tab w:val="left" w:pos="6922"/>
          <w:tab w:val="left" w:pos="7645"/>
          <w:tab w:val="left" w:pos="8365"/>
        </w:tabs>
        <w:ind w:left="3544"/>
        <w:rPr>
          <w:i/>
        </w:rPr>
      </w:pPr>
      <w:r w:rsidRPr="00415549">
        <w:rPr>
          <w:i/>
        </w:rPr>
        <w:t xml:space="preserve">        </w:t>
      </w:r>
      <w:proofErr w:type="gramStart"/>
      <w:r w:rsidRPr="00415549">
        <w:rPr>
          <w:i/>
        </w:rPr>
        <w:t xml:space="preserve">(уполномоченного лица </w:t>
      </w:r>
      <w:proofErr w:type="gramEnd"/>
    </w:p>
    <w:p w:rsidR="00415549" w:rsidRPr="00415549" w:rsidRDefault="00415549" w:rsidP="00415549">
      <w:pPr>
        <w:pStyle w:val="af0"/>
        <w:tabs>
          <w:tab w:val="left" w:pos="6922"/>
          <w:tab w:val="left" w:pos="7645"/>
          <w:tab w:val="left" w:pos="8365"/>
        </w:tabs>
        <w:ind w:left="3544"/>
        <w:rPr>
          <w:i/>
        </w:rPr>
      </w:pPr>
      <w:r w:rsidRPr="00415549">
        <w:rPr>
          <w:i/>
        </w:rPr>
        <w:t xml:space="preserve">       организации – участника) </w:t>
      </w:r>
      <w:r w:rsidRPr="00415549">
        <w:rPr>
          <w:i/>
        </w:rPr>
        <w:tab/>
        <w:t xml:space="preserve"> </w:t>
      </w:r>
    </w:p>
    <w:p w:rsidR="00415549" w:rsidRPr="00415549" w:rsidRDefault="00415549" w:rsidP="00415549">
      <w:pPr>
        <w:pStyle w:val="af0"/>
        <w:tabs>
          <w:tab w:val="left" w:pos="6922"/>
          <w:tab w:val="left" w:pos="7645"/>
          <w:tab w:val="left" w:pos="8365"/>
        </w:tabs>
        <w:ind w:left="3544"/>
      </w:pPr>
    </w:p>
    <w:p w:rsidR="00415549" w:rsidRPr="00415549" w:rsidRDefault="00415549" w:rsidP="00415549">
      <w:pPr>
        <w:pStyle w:val="af0"/>
        <w:tabs>
          <w:tab w:val="left" w:pos="6922"/>
          <w:tab w:val="left" w:pos="7645"/>
          <w:tab w:val="left" w:pos="8365"/>
        </w:tabs>
        <w:ind w:left="3544"/>
      </w:pPr>
    </w:p>
    <w:p w:rsidR="00415549" w:rsidRPr="00415549" w:rsidRDefault="00415549" w:rsidP="00415549">
      <w:pPr>
        <w:pStyle w:val="af0"/>
        <w:tabs>
          <w:tab w:val="left" w:pos="6922"/>
          <w:tab w:val="left" w:pos="7645"/>
          <w:tab w:val="left" w:pos="8365"/>
        </w:tabs>
        <w:ind w:left="3544"/>
      </w:pPr>
    </w:p>
    <w:p w:rsidR="00415549" w:rsidRPr="00415549" w:rsidRDefault="00415549" w:rsidP="00415549">
      <w:pPr>
        <w:pStyle w:val="af0"/>
        <w:tabs>
          <w:tab w:val="left" w:pos="6922"/>
          <w:tab w:val="left" w:pos="7645"/>
          <w:tab w:val="left" w:pos="8365"/>
        </w:tabs>
        <w:ind w:left="3544"/>
      </w:pPr>
      <w:r w:rsidRPr="00415549">
        <w:rPr>
          <w:spacing w:val="-3"/>
          <w:position w:val="-6"/>
        </w:rPr>
        <w:t xml:space="preserve">                                                       « _____»  _____________</w:t>
      </w:r>
      <w:r w:rsidRPr="00415549">
        <w:rPr>
          <w:position w:val="-6"/>
        </w:rPr>
        <w:t>20___ г.</w:t>
      </w:r>
    </w:p>
    <w:p w:rsidR="00415549" w:rsidRPr="00415549" w:rsidRDefault="00415549" w:rsidP="00415549">
      <w:pPr>
        <w:ind w:left="3544" w:hanging="142"/>
        <w:jc w:val="center"/>
        <w:rPr>
          <w:color w:val="auto"/>
          <w:sz w:val="22"/>
          <w:szCs w:val="22"/>
        </w:rPr>
      </w:pPr>
      <w:r w:rsidRPr="00415549">
        <w:rPr>
          <w:color w:val="auto"/>
          <w:sz w:val="22"/>
          <w:szCs w:val="22"/>
        </w:rPr>
        <w:t xml:space="preserve">              </w:t>
      </w:r>
    </w:p>
    <w:sectPr w:rsidR="00415549" w:rsidRPr="00415549" w:rsidSect="008919F6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759" w:right="680" w:bottom="1134" w:left="1418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27" w:rsidRDefault="00993C27" w:rsidP="00B81F22">
      <w:r>
        <w:separator/>
      </w:r>
    </w:p>
  </w:endnote>
  <w:endnote w:type="continuationSeparator" w:id="0">
    <w:p w:rsidR="00993C27" w:rsidRDefault="00993C27" w:rsidP="00B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16" w:rsidRDefault="003729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16" w:rsidRDefault="003729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27" w:rsidRDefault="00993C27" w:rsidP="00B81F22">
      <w:r>
        <w:separator/>
      </w:r>
    </w:p>
  </w:footnote>
  <w:footnote w:type="continuationSeparator" w:id="0">
    <w:p w:rsidR="00993C27" w:rsidRDefault="00993C27" w:rsidP="00B81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16" w:rsidRDefault="00FF7947">
    <w:pPr>
      <w:framePr w:wrap="around" w:vAnchor="text" w:hAnchor="margin" w:xAlign="center" w:y="1"/>
    </w:pPr>
    <w:r>
      <w:rPr>
        <w:rStyle w:val="a5"/>
      </w:rPr>
      <w:fldChar w:fldCharType="begin"/>
    </w:r>
    <w:r w:rsidR="00372916">
      <w:rPr>
        <w:rStyle w:val="a5"/>
      </w:rPr>
      <w:instrText xml:space="preserve">PAGE </w:instrText>
    </w:r>
    <w:r>
      <w:rPr>
        <w:rStyle w:val="a5"/>
      </w:rPr>
      <w:fldChar w:fldCharType="separate"/>
    </w:r>
    <w:r w:rsidR="008919F6">
      <w:rPr>
        <w:rStyle w:val="a5"/>
        <w:noProof/>
      </w:rPr>
      <w:t>2</w:t>
    </w:r>
    <w:r>
      <w:rPr>
        <w:rStyle w:val="a5"/>
      </w:rPr>
      <w:fldChar w:fldCharType="end"/>
    </w:r>
  </w:p>
  <w:p w:rsidR="00372916" w:rsidRDefault="0037291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16" w:rsidRDefault="003729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598"/>
    <w:multiLevelType w:val="multilevel"/>
    <w:tmpl w:val="6DD03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AE44D4"/>
    <w:multiLevelType w:val="hybridMultilevel"/>
    <w:tmpl w:val="7FE6071E"/>
    <w:lvl w:ilvl="0" w:tplc="7444C628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1028BE">
      <w:numFmt w:val="bullet"/>
      <w:lvlText w:val="•"/>
      <w:lvlJc w:val="left"/>
      <w:pPr>
        <w:ind w:left="1846" w:hanging="361"/>
      </w:pPr>
      <w:rPr>
        <w:rFonts w:hint="default"/>
        <w:lang w:val="ru-RU" w:eastAsia="ru-RU" w:bidi="ru-RU"/>
      </w:rPr>
    </w:lvl>
    <w:lvl w:ilvl="2" w:tplc="51580E32">
      <w:numFmt w:val="bullet"/>
      <w:lvlText w:val="•"/>
      <w:lvlJc w:val="left"/>
      <w:pPr>
        <w:ind w:left="2833" w:hanging="361"/>
      </w:pPr>
      <w:rPr>
        <w:rFonts w:hint="default"/>
        <w:lang w:val="ru-RU" w:eastAsia="ru-RU" w:bidi="ru-RU"/>
      </w:rPr>
    </w:lvl>
    <w:lvl w:ilvl="3" w:tplc="DAF217CE">
      <w:numFmt w:val="bullet"/>
      <w:lvlText w:val="•"/>
      <w:lvlJc w:val="left"/>
      <w:pPr>
        <w:ind w:left="3819" w:hanging="361"/>
      </w:pPr>
      <w:rPr>
        <w:rFonts w:hint="default"/>
        <w:lang w:val="ru-RU" w:eastAsia="ru-RU" w:bidi="ru-RU"/>
      </w:rPr>
    </w:lvl>
    <w:lvl w:ilvl="4" w:tplc="87F40C78">
      <w:numFmt w:val="bullet"/>
      <w:lvlText w:val="•"/>
      <w:lvlJc w:val="left"/>
      <w:pPr>
        <w:ind w:left="4806" w:hanging="361"/>
      </w:pPr>
      <w:rPr>
        <w:rFonts w:hint="default"/>
        <w:lang w:val="ru-RU" w:eastAsia="ru-RU" w:bidi="ru-RU"/>
      </w:rPr>
    </w:lvl>
    <w:lvl w:ilvl="5" w:tplc="A72CCE12">
      <w:numFmt w:val="bullet"/>
      <w:lvlText w:val="•"/>
      <w:lvlJc w:val="left"/>
      <w:pPr>
        <w:ind w:left="5793" w:hanging="361"/>
      </w:pPr>
      <w:rPr>
        <w:rFonts w:hint="default"/>
        <w:lang w:val="ru-RU" w:eastAsia="ru-RU" w:bidi="ru-RU"/>
      </w:rPr>
    </w:lvl>
    <w:lvl w:ilvl="6" w:tplc="43625972">
      <w:numFmt w:val="bullet"/>
      <w:lvlText w:val="•"/>
      <w:lvlJc w:val="left"/>
      <w:pPr>
        <w:ind w:left="6779" w:hanging="361"/>
      </w:pPr>
      <w:rPr>
        <w:rFonts w:hint="default"/>
        <w:lang w:val="ru-RU" w:eastAsia="ru-RU" w:bidi="ru-RU"/>
      </w:rPr>
    </w:lvl>
    <w:lvl w:ilvl="7" w:tplc="E02C83EE">
      <w:numFmt w:val="bullet"/>
      <w:lvlText w:val="•"/>
      <w:lvlJc w:val="left"/>
      <w:pPr>
        <w:ind w:left="7766" w:hanging="361"/>
      </w:pPr>
      <w:rPr>
        <w:rFonts w:hint="default"/>
        <w:lang w:val="ru-RU" w:eastAsia="ru-RU" w:bidi="ru-RU"/>
      </w:rPr>
    </w:lvl>
    <w:lvl w:ilvl="8" w:tplc="D920615C">
      <w:numFmt w:val="bullet"/>
      <w:lvlText w:val="•"/>
      <w:lvlJc w:val="left"/>
      <w:pPr>
        <w:ind w:left="8753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F22"/>
    <w:rsid w:val="00001C88"/>
    <w:rsid w:val="00002727"/>
    <w:rsid w:val="0001378D"/>
    <w:rsid w:val="000141B6"/>
    <w:rsid w:val="000235BF"/>
    <w:rsid w:val="0003403A"/>
    <w:rsid w:val="00042BC0"/>
    <w:rsid w:val="00052D4F"/>
    <w:rsid w:val="0006280B"/>
    <w:rsid w:val="00074D80"/>
    <w:rsid w:val="00076B7D"/>
    <w:rsid w:val="00076E09"/>
    <w:rsid w:val="000856C8"/>
    <w:rsid w:val="000A4143"/>
    <w:rsid w:val="000B203C"/>
    <w:rsid w:val="000C27F9"/>
    <w:rsid w:val="000D4101"/>
    <w:rsid w:val="000D57AA"/>
    <w:rsid w:val="000E5061"/>
    <w:rsid w:val="000E7F42"/>
    <w:rsid w:val="000F140A"/>
    <w:rsid w:val="000F3E31"/>
    <w:rsid w:val="000F78FD"/>
    <w:rsid w:val="00111180"/>
    <w:rsid w:val="001128EA"/>
    <w:rsid w:val="001265CA"/>
    <w:rsid w:val="00131653"/>
    <w:rsid w:val="00140419"/>
    <w:rsid w:val="00141237"/>
    <w:rsid w:val="00146BCE"/>
    <w:rsid w:val="0015262B"/>
    <w:rsid w:val="00161AF8"/>
    <w:rsid w:val="001624A9"/>
    <w:rsid w:val="0016394D"/>
    <w:rsid w:val="00167D56"/>
    <w:rsid w:val="001713AF"/>
    <w:rsid w:val="00171970"/>
    <w:rsid w:val="00175652"/>
    <w:rsid w:val="00182723"/>
    <w:rsid w:val="00184289"/>
    <w:rsid w:val="001974C5"/>
    <w:rsid w:val="001A6C44"/>
    <w:rsid w:val="001B281B"/>
    <w:rsid w:val="001C62BB"/>
    <w:rsid w:val="001F1301"/>
    <w:rsid w:val="001F1D21"/>
    <w:rsid w:val="001F6F37"/>
    <w:rsid w:val="0020480A"/>
    <w:rsid w:val="0020514A"/>
    <w:rsid w:val="00207F98"/>
    <w:rsid w:val="00215ECD"/>
    <w:rsid w:val="00225639"/>
    <w:rsid w:val="00234970"/>
    <w:rsid w:val="002503B4"/>
    <w:rsid w:val="00253B0B"/>
    <w:rsid w:val="00254D65"/>
    <w:rsid w:val="0025662A"/>
    <w:rsid w:val="002569FB"/>
    <w:rsid w:val="00263619"/>
    <w:rsid w:val="00271A83"/>
    <w:rsid w:val="0027296D"/>
    <w:rsid w:val="00276B5A"/>
    <w:rsid w:val="00283F95"/>
    <w:rsid w:val="00287F4E"/>
    <w:rsid w:val="00287F93"/>
    <w:rsid w:val="002A561E"/>
    <w:rsid w:val="002C7792"/>
    <w:rsid w:val="002D3BEF"/>
    <w:rsid w:val="002E18E4"/>
    <w:rsid w:val="002E5100"/>
    <w:rsid w:val="002F2C29"/>
    <w:rsid w:val="00304B78"/>
    <w:rsid w:val="003110F5"/>
    <w:rsid w:val="00325B0B"/>
    <w:rsid w:val="00330AB4"/>
    <w:rsid w:val="00337D6A"/>
    <w:rsid w:val="003426EA"/>
    <w:rsid w:val="0035044A"/>
    <w:rsid w:val="00356F68"/>
    <w:rsid w:val="00357F20"/>
    <w:rsid w:val="00360B44"/>
    <w:rsid w:val="003659BB"/>
    <w:rsid w:val="00372916"/>
    <w:rsid w:val="00385EA8"/>
    <w:rsid w:val="00391ECB"/>
    <w:rsid w:val="00393961"/>
    <w:rsid w:val="003944E2"/>
    <w:rsid w:val="0039659D"/>
    <w:rsid w:val="003A25B1"/>
    <w:rsid w:val="003A592E"/>
    <w:rsid w:val="003A642C"/>
    <w:rsid w:val="003B38A6"/>
    <w:rsid w:val="003B3DF5"/>
    <w:rsid w:val="003B717F"/>
    <w:rsid w:val="003D7C4D"/>
    <w:rsid w:val="003E08A7"/>
    <w:rsid w:val="003E7AC6"/>
    <w:rsid w:val="004045EF"/>
    <w:rsid w:val="00415549"/>
    <w:rsid w:val="00417B27"/>
    <w:rsid w:val="004223B6"/>
    <w:rsid w:val="00427AA8"/>
    <w:rsid w:val="00431BCB"/>
    <w:rsid w:val="00441F95"/>
    <w:rsid w:val="004424D5"/>
    <w:rsid w:val="00464FCD"/>
    <w:rsid w:val="00470543"/>
    <w:rsid w:val="00470D20"/>
    <w:rsid w:val="00471E52"/>
    <w:rsid w:val="00472F4A"/>
    <w:rsid w:val="00480260"/>
    <w:rsid w:val="004809C0"/>
    <w:rsid w:val="00480B4F"/>
    <w:rsid w:val="00481811"/>
    <w:rsid w:val="00482F31"/>
    <w:rsid w:val="004A362B"/>
    <w:rsid w:val="004C2938"/>
    <w:rsid w:val="004D22BA"/>
    <w:rsid w:val="004D552D"/>
    <w:rsid w:val="004E5487"/>
    <w:rsid w:val="004E6855"/>
    <w:rsid w:val="004F4CFD"/>
    <w:rsid w:val="005029E9"/>
    <w:rsid w:val="00506E3D"/>
    <w:rsid w:val="00515C66"/>
    <w:rsid w:val="00526E97"/>
    <w:rsid w:val="0054148B"/>
    <w:rsid w:val="00543616"/>
    <w:rsid w:val="00561467"/>
    <w:rsid w:val="00563684"/>
    <w:rsid w:val="00565819"/>
    <w:rsid w:val="00567BE5"/>
    <w:rsid w:val="00585F71"/>
    <w:rsid w:val="005860ED"/>
    <w:rsid w:val="00592B23"/>
    <w:rsid w:val="005A646D"/>
    <w:rsid w:val="005A6B98"/>
    <w:rsid w:val="005C40D0"/>
    <w:rsid w:val="005F1910"/>
    <w:rsid w:val="005F4F74"/>
    <w:rsid w:val="006025D2"/>
    <w:rsid w:val="00605BF8"/>
    <w:rsid w:val="00612CB3"/>
    <w:rsid w:val="006277F6"/>
    <w:rsid w:val="006379FC"/>
    <w:rsid w:val="00637F56"/>
    <w:rsid w:val="00646161"/>
    <w:rsid w:val="006516FA"/>
    <w:rsid w:val="006631B2"/>
    <w:rsid w:val="00671D3D"/>
    <w:rsid w:val="00674516"/>
    <w:rsid w:val="00697B96"/>
    <w:rsid w:val="006A375F"/>
    <w:rsid w:val="006A5079"/>
    <w:rsid w:val="006C7884"/>
    <w:rsid w:val="006D3D31"/>
    <w:rsid w:val="006D610C"/>
    <w:rsid w:val="006E5CD1"/>
    <w:rsid w:val="006E677C"/>
    <w:rsid w:val="006F6470"/>
    <w:rsid w:val="00702EAB"/>
    <w:rsid w:val="00711447"/>
    <w:rsid w:val="007148F2"/>
    <w:rsid w:val="0072501F"/>
    <w:rsid w:val="007348CB"/>
    <w:rsid w:val="007425BA"/>
    <w:rsid w:val="00746466"/>
    <w:rsid w:val="00750710"/>
    <w:rsid w:val="00754D7D"/>
    <w:rsid w:val="00754F4D"/>
    <w:rsid w:val="007575EF"/>
    <w:rsid w:val="007636F0"/>
    <w:rsid w:val="00773A31"/>
    <w:rsid w:val="00780277"/>
    <w:rsid w:val="007874D2"/>
    <w:rsid w:val="00795F73"/>
    <w:rsid w:val="007961BF"/>
    <w:rsid w:val="007A34BD"/>
    <w:rsid w:val="007A50C9"/>
    <w:rsid w:val="007B0113"/>
    <w:rsid w:val="007B08C7"/>
    <w:rsid w:val="007B1F66"/>
    <w:rsid w:val="007C15A4"/>
    <w:rsid w:val="007C4EB9"/>
    <w:rsid w:val="007E7BD0"/>
    <w:rsid w:val="007F2DF1"/>
    <w:rsid w:val="007F3D42"/>
    <w:rsid w:val="007F3DC6"/>
    <w:rsid w:val="007F6DAF"/>
    <w:rsid w:val="007F7EA1"/>
    <w:rsid w:val="007F7EB7"/>
    <w:rsid w:val="00812C96"/>
    <w:rsid w:val="00812D5F"/>
    <w:rsid w:val="00825317"/>
    <w:rsid w:val="0083022A"/>
    <w:rsid w:val="00831756"/>
    <w:rsid w:val="008342C1"/>
    <w:rsid w:val="00845097"/>
    <w:rsid w:val="00854EC3"/>
    <w:rsid w:val="0086427D"/>
    <w:rsid w:val="00865E45"/>
    <w:rsid w:val="00867AEC"/>
    <w:rsid w:val="00881E0A"/>
    <w:rsid w:val="00883F89"/>
    <w:rsid w:val="008919F6"/>
    <w:rsid w:val="00892D3D"/>
    <w:rsid w:val="00892D56"/>
    <w:rsid w:val="008A730C"/>
    <w:rsid w:val="008A7FD5"/>
    <w:rsid w:val="008B0588"/>
    <w:rsid w:val="008B7E76"/>
    <w:rsid w:val="008C251B"/>
    <w:rsid w:val="008C2C8C"/>
    <w:rsid w:val="008D0D2D"/>
    <w:rsid w:val="008D4249"/>
    <w:rsid w:val="008D4467"/>
    <w:rsid w:val="008D75E1"/>
    <w:rsid w:val="008E1963"/>
    <w:rsid w:val="008E1C49"/>
    <w:rsid w:val="008E2082"/>
    <w:rsid w:val="008E2BF4"/>
    <w:rsid w:val="008F0DF6"/>
    <w:rsid w:val="008F3D8F"/>
    <w:rsid w:val="008F4347"/>
    <w:rsid w:val="008F4D70"/>
    <w:rsid w:val="00904948"/>
    <w:rsid w:val="00905A42"/>
    <w:rsid w:val="00905AB5"/>
    <w:rsid w:val="00905CA2"/>
    <w:rsid w:val="00916C18"/>
    <w:rsid w:val="00922469"/>
    <w:rsid w:val="00931E4D"/>
    <w:rsid w:val="00936F8D"/>
    <w:rsid w:val="0094022B"/>
    <w:rsid w:val="00952750"/>
    <w:rsid w:val="0095316A"/>
    <w:rsid w:val="00957EDD"/>
    <w:rsid w:val="00963E81"/>
    <w:rsid w:val="0096404A"/>
    <w:rsid w:val="009704FC"/>
    <w:rsid w:val="00972418"/>
    <w:rsid w:val="00993C27"/>
    <w:rsid w:val="009978DE"/>
    <w:rsid w:val="009A04C8"/>
    <w:rsid w:val="009A3374"/>
    <w:rsid w:val="009C1CBF"/>
    <w:rsid w:val="009C2B9C"/>
    <w:rsid w:val="009C3209"/>
    <w:rsid w:val="009C5B4C"/>
    <w:rsid w:val="009D1BF1"/>
    <w:rsid w:val="009D4890"/>
    <w:rsid w:val="009D4C72"/>
    <w:rsid w:val="009E0DF3"/>
    <w:rsid w:val="009E44A7"/>
    <w:rsid w:val="009E5C7D"/>
    <w:rsid w:val="00A0778F"/>
    <w:rsid w:val="00A2196F"/>
    <w:rsid w:val="00A221F8"/>
    <w:rsid w:val="00A24292"/>
    <w:rsid w:val="00A26FDE"/>
    <w:rsid w:val="00A33761"/>
    <w:rsid w:val="00A439E0"/>
    <w:rsid w:val="00A52771"/>
    <w:rsid w:val="00A538EF"/>
    <w:rsid w:val="00A571D0"/>
    <w:rsid w:val="00A63E33"/>
    <w:rsid w:val="00A65588"/>
    <w:rsid w:val="00A8396E"/>
    <w:rsid w:val="00AA13B1"/>
    <w:rsid w:val="00AA71D9"/>
    <w:rsid w:val="00AA7614"/>
    <w:rsid w:val="00AB0926"/>
    <w:rsid w:val="00AB17DF"/>
    <w:rsid w:val="00AB56DD"/>
    <w:rsid w:val="00AC6737"/>
    <w:rsid w:val="00AD310A"/>
    <w:rsid w:val="00AD5906"/>
    <w:rsid w:val="00AF7B52"/>
    <w:rsid w:val="00B01C4E"/>
    <w:rsid w:val="00B24654"/>
    <w:rsid w:val="00B27084"/>
    <w:rsid w:val="00B2789B"/>
    <w:rsid w:val="00B346BE"/>
    <w:rsid w:val="00B3715A"/>
    <w:rsid w:val="00B434B2"/>
    <w:rsid w:val="00B54D2F"/>
    <w:rsid w:val="00B61710"/>
    <w:rsid w:val="00B706ED"/>
    <w:rsid w:val="00B70A92"/>
    <w:rsid w:val="00B71662"/>
    <w:rsid w:val="00B71C3D"/>
    <w:rsid w:val="00B81F22"/>
    <w:rsid w:val="00B83E8A"/>
    <w:rsid w:val="00B9621A"/>
    <w:rsid w:val="00B97798"/>
    <w:rsid w:val="00BA73D7"/>
    <w:rsid w:val="00BB0607"/>
    <w:rsid w:val="00BB0AE3"/>
    <w:rsid w:val="00BB3E15"/>
    <w:rsid w:val="00BC2669"/>
    <w:rsid w:val="00BC5DA9"/>
    <w:rsid w:val="00BD0475"/>
    <w:rsid w:val="00BD620A"/>
    <w:rsid w:val="00BD7C3F"/>
    <w:rsid w:val="00BE309A"/>
    <w:rsid w:val="00BF2112"/>
    <w:rsid w:val="00BF333C"/>
    <w:rsid w:val="00BF6C7D"/>
    <w:rsid w:val="00C128C6"/>
    <w:rsid w:val="00C141E3"/>
    <w:rsid w:val="00C15175"/>
    <w:rsid w:val="00C158B7"/>
    <w:rsid w:val="00C2207E"/>
    <w:rsid w:val="00C27937"/>
    <w:rsid w:val="00C31050"/>
    <w:rsid w:val="00C54E49"/>
    <w:rsid w:val="00C641C4"/>
    <w:rsid w:val="00C73CC2"/>
    <w:rsid w:val="00C90CAF"/>
    <w:rsid w:val="00C94B08"/>
    <w:rsid w:val="00C952E4"/>
    <w:rsid w:val="00CB1EFA"/>
    <w:rsid w:val="00CB3423"/>
    <w:rsid w:val="00CB380A"/>
    <w:rsid w:val="00CB5805"/>
    <w:rsid w:val="00CB5CCC"/>
    <w:rsid w:val="00CD3E5B"/>
    <w:rsid w:val="00CE143D"/>
    <w:rsid w:val="00CF0A99"/>
    <w:rsid w:val="00CF0C53"/>
    <w:rsid w:val="00D02E64"/>
    <w:rsid w:val="00D0346D"/>
    <w:rsid w:val="00D05155"/>
    <w:rsid w:val="00D121EA"/>
    <w:rsid w:val="00D1454B"/>
    <w:rsid w:val="00D22655"/>
    <w:rsid w:val="00D25E74"/>
    <w:rsid w:val="00D30D61"/>
    <w:rsid w:val="00D74487"/>
    <w:rsid w:val="00D837E6"/>
    <w:rsid w:val="00D86486"/>
    <w:rsid w:val="00DA4B91"/>
    <w:rsid w:val="00DA794D"/>
    <w:rsid w:val="00DB1922"/>
    <w:rsid w:val="00DB2367"/>
    <w:rsid w:val="00DC0320"/>
    <w:rsid w:val="00DD18BD"/>
    <w:rsid w:val="00DD2D05"/>
    <w:rsid w:val="00DF343E"/>
    <w:rsid w:val="00DF69D6"/>
    <w:rsid w:val="00DF7C17"/>
    <w:rsid w:val="00E03349"/>
    <w:rsid w:val="00E107B6"/>
    <w:rsid w:val="00E146B9"/>
    <w:rsid w:val="00E1508A"/>
    <w:rsid w:val="00E16085"/>
    <w:rsid w:val="00E16FF4"/>
    <w:rsid w:val="00E41FF8"/>
    <w:rsid w:val="00E45448"/>
    <w:rsid w:val="00E71289"/>
    <w:rsid w:val="00E7355D"/>
    <w:rsid w:val="00E80D91"/>
    <w:rsid w:val="00E818C3"/>
    <w:rsid w:val="00E8577F"/>
    <w:rsid w:val="00E873B5"/>
    <w:rsid w:val="00E944AF"/>
    <w:rsid w:val="00EA05AA"/>
    <w:rsid w:val="00EB049E"/>
    <w:rsid w:val="00EB15E0"/>
    <w:rsid w:val="00EB5F6D"/>
    <w:rsid w:val="00EC1E26"/>
    <w:rsid w:val="00EC6243"/>
    <w:rsid w:val="00ED153E"/>
    <w:rsid w:val="00ED26B3"/>
    <w:rsid w:val="00EE024B"/>
    <w:rsid w:val="00EE217F"/>
    <w:rsid w:val="00EE3362"/>
    <w:rsid w:val="00EF7A00"/>
    <w:rsid w:val="00F0086B"/>
    <w:rsid w:val="00F05075"/>
    <w:rsid w:val="00F06D21"/>
    <w:rsid w:val="00F10744"/>
    <w:rsid w:val="00F10A3D"/>
    <w:rsid w:val="00F23B32"/>
    <w:rsid w:val="00F37CEA"/>
    <w:rsid w:val="00F41CA1"/>
    <w:rsid w:val="00F448E4"/>
    <w:rsid w:val="00F44904"/>
    <w:rsid w:val="00F461EC"/>
    <w:rsid w:val="00F47958"/>
    <w:rsid w:val="00F550CF"/>
    <w:rsid w:val="00F55D43"/>
    <w:rsid w:val="00F56119"/>
    <w:rsid w:val="00F56165"/>
    <w:rsid w:val="00F64BD6"/>
    <w:rsid w:val="00F701AF"/>
    <w:rsid w:val="00F70A8D"/>
    <w:rsid w:val="00F726A9"/>
    <w:rsid w:val="00F80B7F"/>
    <w:rsid w:val="00F867F3"/>
    <w:rsid w:val="00F9142A"/>
    <w:rsid w:val="00F95897"/>
    <w:rsid w:val="00F96723"/>
    <w:rsid w:val="00FA45CE"/>
    <w:rsid w:val="00FB128E"/>
    <w:rsid w:val="00FB7F44"/>
    <w:rsid w:val="00FD2996"/>
    <w:rsid w:val="00FD6641"/>
    <w:rsid w:val="00FE1AD6"/>
    <w:rsid w:val="00FE5CE3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sz w:val="22"/>
      <w:szCs w:val="22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paragraph" w:styleId="af0">
    <w:name w:val="Body Text"/>
    <w:basedOn w:val="a"/>
    <w:link w:val="af1"/>
    <w:uiPriority w:val="1"/>
    <w:qFormat/>
    <w:rsid w:val="00F95897"/>
    <w:pPr>
      <w:widowControl w:val="0"/>
      <w:autoSpaceDE w:val="0"/>
      <w:autoSpaceDN w:val="0"/>
    </w:pPr>
    <w:rPr>
      <w:color w:val="auto"/>
      <w:sz w:val="22"/>
      <w:szCs w:val="22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F95897"/>
    <w:rPr>
      <w:lang w:bidi="ru-RU"/>
    </w:rPr>
  </w:style>
  <w:style w:type="paragraph" w:customStyle="1" w:styleId="Heading3">
    <w:name w:val="Heading 3"/>
    <w:basedOn w:val="a"/>
    <w:uiPriority w:val="1"/>
    <w:qFormat/>
    <w:rsid w:val="00F95897"/>
    <w:pPr>
      <w:widowControl w:val="0"/>
      <w:autoSpaceDE w:val="0"/>
      <w:autoSpaceDN w:val="0"/>
      <w:ind w:left="947" w:hanging="361"/>
      <w:outlineLvl w:val="3"/>
    </w:pPr>
    <w:rPr>
      <w:b/>
      <w:bCs/>
      <w:color w:val="auto"/>
      <w:sz w:val="22"/>
      <w:szCs w:val="22"/>
      <w:lang w:bidi="ru-RU"/>
    </w:rPr>
  </w:style>
  <w:style w:type="paragraph" w:styleId="af2">
    <w:name w:val="List Paragraph"/>
    <w:basedOn w:val="a"/>
    <w:uiPriority w:val="1"/>
    <w:qFormat/>
    <w:rsid w:val="00F95897"/>
    <w:pPr>
      <w:widowControl w:val="0"/>
      <w:autoSpaceDE w:val="0"/>
      <w:autoSpaceDN w:val="0"/>
      <w:ind w:left="473" w:hanging="361"/>
    </w:pPr>
    <w:rPr>
      <w:color w:val="auto"/>
      <w:sz w:val="22"/>
      <w:szCs w:val="22"/>
      <w:lang w:bidi="ru-RU"/>
    </w:rPr>
  </w:style>
  <w:style w:type="paragraph" w:customStyle="1" w:styleId="ConsPlusNormal">
    <w:name w:val="ConsPlusNormal"/>
    <w:rsid w:val="00F9589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123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1237"/>
    <w:pPr>
      <w:widowControl w:val="0"/>
      <w:autoSpaceDE w:val="0"/>
      <w:autoSpaceDN w:val="0"/>
    </w:pPr>
    <w:rPr>
      <w:color w:val="auto"/>
      <w:sz w:val="22"/>
      <w:szCs w:val="22"/>
      <w:lang w:bidi="ru-RU"/>
    </w:rPr>
  </w:style>
  <w:style w:type="table" w:styleId="af3">
    <w:name w:val="Table Grid"/>
    <w:basedOn w:val="a1"/>
    <w:uiPriority w:val="39"/>
    <w:locked/>
    <w:rsid w:val="00141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412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D3BEF"/>
    <w:rPr>
      <w:rFonts w:ascii="Calibri" w:eastAsia="Calibri" w:hAnsi="Calibri"/>
      <w:color w:val="auto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D3BEF"/>
    <w:rPr>
      <w:rFonts w:ascii="Calibri" w:eastAsia="Calibri" w:hAnsi="Calibri" w:cs="Times New Roman"/>
      <w:lang w:eastAsia="en-US"/>
    </w:rPr>
  </w:style>
  <w:style w:type="character" w:styleId="af6">
    <w:name w:val="footnote reference"/>
    <w:basedOn w:val="a0"/>
    <w:uiPriority w:val="99"/>
    <w:semiHidden/>
    <w:unhideWhenUsed/>
    <w:rsid w:val="002D3B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5812-7F26-4E59-9A94-15300A02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KlimovaTV</dc:creator>
  <cp:lastModifiedBy>KlimovaTV</cp:lastModifiedBy>
  <cp:revision>3</cp:revision>
  <cp:lastPrinted>2021-04-13T11:03:00Z</cp:lastPrinted>
  <dcterms:created xsi:type="dcterms:W3CDTF">2021-04-28T06:30:00Z</dcterms:created>
  <dcterms:modified xsi:type="dcterms:W3CDTF">2021-04-28T06:34:00Z</dcterms:modified>
</cp:coreProperties>
</file>